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00" w:rsidRPr="001D1AE5" w:rsidRDefault="00BD4800" w:rsidP="00BD4800">
      <w:pPr>
        <w:spacing w:after="0"/>
        <w:rPr>
          <w:b/>
          <w:color w:val="2E74B5" w:themeColor="accent1" w:themeShade="BF"/>
          <w:u w:val="single"/>
        </w:rPr>
      </w:pPr>
      <w:r w:rsidRPr="001D1AE5">
        <w:rPr>
          <w:b/>
          <w:color w:val="2E74B5" w:themeColor="accent1" w:themeShade="BF"/>
          <w:u w:val="single"/>
        </w:rPr>
        <w:t>Board Approved May 8, 2017</w:t>
      </w:r>
    </w:p>
    <w:p w:rsidR="00BD4800" w:rsidRDefault="00BD4800" w:rsidP="00BD4800">
      <w:pPr>
        <w:spacing w:after="0"/>
        <w:rPr>
          <w:b/>
        </w:rPr>
      </w:pPr>
      <w:r>
        <w:rPr>
          <w:b/>
        </w:rPr>
        <w:t>2016/17 Consortium Annual Plan</w:t>
      </w:r>
    </w:p>
    <w:p w:rsidR="00BD4800" w:rsidRDefault="00BD4800" w:rsidP="00BD4800">
      <w:pPr>
        <w:spacing w:after="0"/>
        <w:rPr>
          <w:b/>
        </w:rPr>
      </w:pPr>
      <w:r>
        <w:rPr>
          <w:b/>
        </w:rPr>
        <w:t>Section 1:</w:t>
      </w:r>
    </w:p>
    <w:p w:rsidR="00BD4800" w:rsidRDefault="00BD4800" w:rsidP="00BD4800">
      <w:pPr>
        <w:spacing w:after="0"/>
      </w:pPr>
      <w:r>
        <w:t>Updates</w:t>
      </w:r>
    </w:p>
    <w:p w:rsidR="00BD4800" w:rsidRPr="00BA02DB" w:rsidRDefault="00BD4800" w:rsidP="00BD4800">
      <w:pPr>
        <w:spacing w:after="0"/>
        <w:rPr>
          <w:b/>
        </w:rPr>
      </w:pPr>
      <w:r w:rsidRPr="00BA02DB">
        <w:rPr>
          <w:b/>
        </w:rPr>
        <w:t>Member Representation</w:t>
      </w:r>
    </w:p>
    <w:p w:rsidR="00BD4800" w:rsidRPr="001E33DF" w:rsidRDefault="00BD4800" w:rsidP="00BD4800">
      <w:pPr>
        <w:spacing w:after="0"/>
        <w:rPr>
          <w:u w:val="single"/>
        </w:rPr>
      </w:pPr>
      <w:r w:rsidRPr="001E33DF">
        <w:rPr>
          <w:u w:val="single"/>
        </w:rPr>
        <w:t>September 16, 2016 (Board approval date)</w:t>
      </w:r>
    </w:p>
    <w:p w:rsidR="00BD4800" w:rsidRDefault="00BD4800" w:rsidP="00BD4800">
      <w:pPr>
        <w:spacing w:after="0"/>
      </w:pPr>
      <w:r>
        <w:t xml:space="preserve">-Bylaws were updated and approved to reflect the change in SCCCD member representation. Each college (Reedley College, Clovis Community College, </w:t>
      </w:r>
      <w:proofErr w:type="gramStart"/>
      <w:r>
        <w:t>Fresno</w:t>
      </w:r>
      <w:proofErr w:type="gramEnd"/>
      <w:r>
        <w:t xml:space="preserve"> City College) was given one vote by a member representative, with one alternate member designated as well. Members and alternates:</w:t>
      </w:r>
    </w:p>
    <w:p w:rsidR="00BD4800" w:rsidRDefault="00BD4800" w:rsidP="00BD4800">
      <w:pPr>
        <w:spacing w:after="0"/>
      </w:pPr>
      <w:r>
        <w:t>Reedley College</w:t>
      </w:r>
      <w:r>
        <w:tab/>
      </w:r>
      <w:r>
        <w:tab/>
      </w:r>
      <w:r>
        <w:tab/>
        <w:t>Todd David</w:t>
      </w:r>
    </w:p>
    <w:p w:rsidR="00BD4800" w:rsidRDefault="00BD4800" w:rsidP="00BD4800">
      <w:pPr>
        <w:spacing w:after="0"/>
      </w:pPr>
      <w:r>
        <w:tab/>
      </w:r>
      <w:r>
        <w:tab/>
      </w:r>
      <w:r>
        <w:tab/>
      </w:r>
      <w:r>
        <w:tab/>
        <w:t>Leticia Canales</w:t>
      </w:r>
    </w:p>
    <w:p w:rsidR="00BD4800" w:rsidRDefault="00BD4800" w:rsidP="00BD4800">
      <w:pPr>
        <w:spacing w:after="0"/>
      </w:pPr>
      <w:r>
        <w:t>Clovis Community College</w:t>
      </w:r>
      <w:r>
        <w:tab/>
        <w:t>Lee Brown</w:t>
      </w:r>
    </w:p>
    <w:p w:rsidR="00BD4800" w:rsidRDefault="00BD4800" w:rsidP="00BD4800">
      <w:pPr>
        <w:spacing w:after="0"/>
      </w:pPr>
      <w:r>
        <w:tab/>
      </w:r>
      <w:r>
        <w:tab/>
      </w:r>
      <w:r>
        <w:tab/>
      </w:r>
      <w:r>
        <w:tab/>
        <w:t>Linda Thomas</w:t>
      </w:r>
    </w:p>
    <w:p w:rsidR="00BD4800" w:rsidRDefault="00BD4800" w:rsidP="00BD4800">
      <w:pPr>
        <w:spacing w:after="0"/>
      </w:pPr>
      <w:r>
        <w:t>Fresno City College</w:t>
      </w:r>
      <w:r>
        <w:tab/>
      </w:r>
      <w:r>
        <w:tab/>
        <w:t>Donna Cooper</w:t>
      </w:r>
    </w:p>
    <w:p w:rsidR="00BD4800" w:rsidRDefault="00BD4800" w:rsidP="00BD4800">
      <w:pPr>
        <w:spacing w:after="0"/>
      </w:pPr>
      <w:r>
        <w:tab/>
      </w:r>
      <w:r>
        <w:tab/>
      </w:r>
      <w:r>
        <w:tab/>
      </w:r>
      <w:r>
        <w:tab/>
        <w:t>Don Lopez</w:t>
      </w:r>
    </w:p>
    <w:p w:rsidR="00BD4800" w:rsidRDefault="00BD4800" w:rsidP="00BD4800">
      <w:pPr>
        <w:spacing w:after="0"/>
      </w:pPr>
    </w:p>
    <w:p w:rsidR="00BD4800" w:rsidRDefault="00BD4800" w:rsidP="00BD4800">
      <w:pPr>
        <w:spacing w:after="0"/>
      </w:pPr>
      <w:r>
        <w:t>-Fresno County Office of Education consolidated into one member and alternate:</w:t>
      </w:r>
    </w:p>
    <w:p w:rsidR="00BD4800" w:rsidRDefault="00BD4800" w:rsidP="00BD4800">
      <w:pPr>
        <w:spacing w:after="0"/>
      </w:pPr>
      <w:r>
        <w:t>Member: Valerie Vuicich     Alternate:  Pam Coronado</w:t>
      </w:r>
    </w:p>
    <w:p w:rsidR="00BD4800" w:rsidRDefault="00BD4800" w:rsidP="00BD4800">
      <w:pPr>
        <w:spacing w:after="0"/>
      </w:pPr>
      <w:r>
        <w:tab/>
      </w:r>
      <w:r>
        <w:tab/>
      </w:r>
      <w:r>
        <w:tab/>
      </w:r>
      <w:r>
        <w:tab/>
      </w:r>
    </w:p>
    <w:p w:rsidR="00BD4800" w:rsidRPr="001E33DF" w:rsidRDefault="00BD4800" w:rsidP="00BD4800">
      <w:pPr>
        <w:spacing w:after="0"/>
        <w:rPr>
          <w:u w:val="single"/>
        </w:rPr>
      </w:pPr>
      <w:r w:rsidRPr="001E33DF">
        <w:rPr>
          <w:u w:val="single"/>
        </w:rPr>
        <w:t>January 20, 2017 (Board approval date)</w:t>
      </w:r>
    </w:p>
    <w:p w:rsidR="00BD4800" w:rsidRDefault="00BD4800" w:rsidP="00BD4800">
      <w:pPr>
        <w:spacing w:after="0"/>
      </w:pPr>
      <w:r>
        <w:t xml:space="preserve">-Washington </w:t>
      </w:r>
      <w:proofErr w:type="gramStart"/>
      <w:r>
        <w:t>Unified  School</w:t>
      </w:r>
      <w:proofErr w:type="gramEnd"/>
      <w:r>
        <w:t xml:space="preserve"> District became a member of State Center Adult Education Consortium.</w:t>
      </w:r>
    </w:p>
    <w:p w:rsidR="00BD4800" w:rsidRDefault="00BD4800" w:rsidP="00BD4800">
      <w:pPr>
        <w:spacing w:after="0"/>
      </w:pPr>
      <w:r>
        <w:t xml:space="preserve">Member: Grant Thor   Alternate:  Cathy </w:t>
      </w:r>
      <w:proofErr w:type="spellStart"/>
      <w:r>
        <w:t>Troxell</w:t>
      </w:r>
      <w:proofErr w:type="spellEnd"/>
    </w:p>
    <w:p w:rsidR="00BD4800" w:rsidRDefault="00BD4800" w:rsidP="00BD4800">
      <w:pPr>
        <w:spacing w:after="0"/>
      </w:pPr>
    </w:p>
    <w:p w:rsidR="00BD4800" w:rsidRDefault="00BD4800" w:rsidP="00BD4800">
      <w:pPr>
        <w:spacing w:after="0"/>
        <w:rPr>
          <w:b/>
        </w:rPr>
      </w:pPr>
      <w:r>
        <w:rPr>
          <w:b/>
        </w:rPr>
        <w:t>Governance Plan</w:t>
      </w:r>
    </w:p>
    <w:p w:rsidR="00BD4800" w:rsidRPr="00BE2F34" w:rsidRDefault="00BD4800" w:rsidP="00BD4800">
      <w:pPr>
        <w:spacing w:after="0"/>
      </w:pPr>
      <w:r>
        <w:t>Governance and By-laws were approved on September 16, 2016 and the updated Governance and By-Laws documents have been uploaded to the portal.</w:t>
      </w:r>
    </w:p>
    <w:p w:rsidR="00BD4800" w:rsidRDefault="00BD4800" w:rsidP="00BD4800">
      <w:pPr>
        <w:spacing w:after="0"/>
      </w:pPr>
    </w:p>
    <w:p w:rsidR="00BD4800" w:rsidRDefault="00BD4800" w:rsidP="00BD4800">
      <w:pPr>
        <w:spacing w:after="0"/>
        <w:rPr>
          <w:b/>
        </w:rPr>
      </w:pPr>
      <w:r>
        <w:rPr>
          <w:b/>
        </w:rPr>
        <w:t>Organizational Chart</w:t>
      </w:r>
    </w:p>
    <w:p w:rsidR="00BD4800" w:rsidRPr="00BE2F34" w:rsidRDefault="00BD4800" w:rsidP="00BD4800">
      <w:pPr>
        <w:spacing w:after="0"/>
      </w:pPr>
      <w:r>
        <w:t>An updated organizational chart has been uploaded to the portal.</w:t>
      </w:r>
    </w:p>
    <w:p w:rsidR="00BD4800" w:rsidRPr="00BE2F34" w:rsidRDefault="00BD4800" w:rsidP="00BD4800">
      <w:pPr>
        <w:spacing w:after="0"/>
      </w:pPr>
    </w:p>
    <w:p w:rsidR="00BD4800" w:rsidRDefault="00BD4800" w:rsidP="00BD4800">
      <w:pPr>
        <w:spacing w:after="0"/>
        <w:rPr>
          <w:b/>
        </w:rPr>
      </w:pPr>
    </w:p>
    <w:p w:rsidR="00BD4800" w:rsidRDefault="00BD4800" w:rsidP="00BD4800">
      <w:pPr>
        <w:spacing w:after="0"/>
        <w:rPr>
          <w:b/>
        </w:rPr>
      </w:pPr>
      <w:r>
        <w:rPr>
          <w:b/>
        </w:rPr>
        <w:t>Section 2: Plan Summary for Program Year 2016-17</w:t>
      </w:r>
    </w:p>
    <w:p w:rsidR="00BD4800" w:rsidRDefault="00BD4800" w:rsidP="00BD4800">
      <w:pPr>
        <w:spacing w:after="0"/>
        <w:rPr>
          <w:b/>
        </w:rPr>
      </w:pPr>
      <w:r>
        <w:rPr>
          <w:b/>
        </w:rPr>
        <w:t>Executive Summary</w:t>
      </w:r>
    </w:p>
    <w:p w:rsidR="00BD4800" w:rsidRPr="00214BDF" w:rsidRDefault="00BD4800" w:rsidP="00BD4800">
      <w:pPr>
        <w:spacing w:after="0"/>
      </w:pPr>
      <w:r>
        <w:t>Updates/Additions:</w:t>
      </w:r>
    </w:p>
    <w:p w:rsidR="00BD4800" w:rsidRDefault="00BD4800" w:rsidP="00BD4800">
      <w:pPr>
        <w:spacing w:after="0"/>
      </w:pPr>
      <w:r>
        <w:t>A full-time Regional Transitions Counselor was hired to coordinate consortium-wide efforts to transition students from adult education to community college and short-term CTE programs.</w:t>
      </w:r>
    </w:p>
    <w:p w:rsidR="00BD4800" w:rsidRDefault="00BD4800" w:rsidP="00BD4800">
      <w:pPr>
        <w:spacing w:after="0"/>
      </w:pPr>
    </w:p>
    <w:p w:rsidR="00BD4800" w:rsidRDefault="00BD4800" w:rsidP="00BD4800">
      <w:pPr>
        <w:spacing w:after="0"/>
      </w:pPr>
      <w:r>
        <w:t xml:space="preserve">Part-time temporary Program Area Specialists are being replaced with Transition Specialists, who will work with members in a sub-region structure. </w:t>
      </w:r>
    </w:p>
    <w:p w:rsidR="00BD4800" w:rsidRDefault="00BD4800" w:rsidP="00BD4800">
      <w:pPr>
        <w:spacing w:after="0"/>
      </w:pPr>
    </w:p>
    <w:p w:rsidR="00BD4800" w:rsidRDefault="00BD4800" w:rsidP="00BD4800">
      <w:pPr>
        <w:spacing w:after="0"/>
      </w:pPr>
      <w:r>
        <w:t xml:space="preserve">Washington Unified School District became a member of State Center Adult Education Consortium. A conversation has begun between Central Unified and Kerman Unified. Central may begin to offer various classes at Kerman Unified. </w:t>
      </w:r>
    </w:p>
    <w:p w:rsidR="00BD4800" w:rsidRDefault="00BD4800" w:rsidP="00BD4800">
      <w:pPr>
        <w:spacing w:after="0"/>
      </w:pPr>
    </w:p>
    <w:p w:rsidR="00BD4800" w:rsidRPr="00A6474D" w:rsidRDefault="00BD4800" w:rsidP="00BD4800">
      <w:pPr>
        <w:tabs>
          <w:tab w:val="left" w:pos="720"/>
          <w:tab w:val="left" w:pos="1440"/>
          <w:tab w:val="left" w:pos="2160"/>
          <w:tab w:val="left" w:pos="2880"/>
          <w:tab w:val="left" w:pos="3600"/>
          <w:tab w:val="left" w:pos="4320"/>
          <w:tab w:val="left" w:pos="5040"/>
          <w:tab w:val="left" w:pos="6376"/>
        </w:tabs>
        <w:spacing w:after="0"/>
      </w:pPr>
      <w:r>
        <w:lastRenderedPageBreak/>
        <w:t xml:space="preserve">Valley ROP is providing CTE classes at the smaller South Valley schools: Selma, Sanger, Dinuba, </w:t>
      </w:r>
      <w:proofErr w:type="gramStart"/>
      <w:r>
        <w:t>Kings</w:t>
      </w:r>
      <w:proofErr w:type="gramEnd"/>
      <w:r>
        <w:t xml:space="preserve"> Canyon. </w:t>
      </w:r>
    </w:p>
    <w:p w:rsidR="00BD4800" w:rsidRDefault="00BD4800" w:rsidP="00BD4800">
      <w:pPr>
        <w:spacing w:after="0"/>
      </w:pPr>
    </w:p>
    <w:p w:rsidR="00BD4800" w:rsidRDefault="00BD4800" w:rsidP="00BD4800">
      <w:pPr>
        <w:spacing w:after="0"/>
      </w:pPr>
    </w:p>
    <w:p w:rsidR="00BD4800" w:rsidRPr="009C59D9" w:rsidRDefault="00BD4800" w:rsidP="00BD4800">
      <w:pPr>
        <w:spacing w:after="0"/>
      </w:pPr>
      <w:r>
        <w:t xml:space="preserve">Alternative office space is being actively explored for the SCAEC office due to expansion of staff and unavailability of space at the current location. </w:t>
      </w:r>
    </w:p>
    <w:p w:rsidR="00BD4800" w:rsidRDefault="00BD4800" w:rsidP="00BD4800">
      <w:pPr>
        <w:spacing w:after="0"/>
      </w:pPr>
    </w:p>
    <w:p w:rsidR="00BD4800" w:rsidRDefault="00BD4800" w:rsidP="00BD4800">
      <w:pPr>
        <w:spacing w:after="0"/>
      </w:pPr>
      <w:r>
        <w:t>SCAEC hired Sage Business &amp; Education to lead the efforts of Course Alignment and Pathway creation. The work is scheduled to begin on May 12</w:t>
      </w:r>
      <w:r w:rsidRPr="00C1263F">
        <w:rPr>
          <w:vertAlign w:val="superscript"/>
        </w:rPr>
        <w:t>th</w:t>
      </w:r>
      <w:r>
        <w:t xml:space="preserve"> with members sending faculty and staff to an all-day work session.</w:t>
      </w:r>
    </w:p>
    <w:p w:rsidR="00BD4800" w:rsidRDefault="00BD4800" w:rsidP="00BD4800">
      <w:pPr>
        <w:spacing w:after="0"/>
      </w:pPr>
    </w:p>
    <w:p w:rsidR="00BD4800" w:rsidRDefault="00BD4800" w:rsidP="00BD4800">
      <w:pPr>
        <w:spacing w:after="0"/>
      </w:pPr>
      <w:r>
        <w:t>SCAEC hired Sage Business &amp; Education to lead a two-day Board member retreat where members reviewed achievements and gaps, strategic planning and goals, and broke out into four (4) sub regions as a more effective way to achieve work together and achieve common goals of their region.</w:t>
      </w:r>
    </w:p>
    <w:p w:rsidR="00BD4800" w:rsidRDefault="00BD4800" w:rsidP="00BD4800">
      <w:pPr>
        <w:spacing w:after="0"/>
      </w:pPr>
    </w:p>
    <w:p w:rsidR="00BD4800" w:rsidRDefault="00BD4800" w:rsidP="00BD4800">
      <w:pPr>
        <w:spacing w:after="0"/>
      </w:pPr>
      <w:r>
        <w:t xml:space="preserve">SCAEC hired a full-time Data and Accountability Specialists to work with the non-WIOA schools and </w:t>
      </w:r>
      <w:proofErr w:type="gramStart"/>
      <w:r>
        <w:t>bring  them</w:t>
      </w:r>
      <w:proofErr w:type="gramEnd"/>
      <w:r>
        <w:t xml:space="preserve"> on board with TOPS Enterprise and CASAS testing in ESL and Basic Skills classes. This Data and Accountability Specialist travels to all of the 8 K-12 adult non-WIOA members and the community colleges who have current AEBG programs. </w:t>
      </w:r>
    </w:p>
    <w:p w:rsidR="00BD4800" w:rsidRDefault="00BD4800" w:rsidP="00BD4800">
      <w:pPr>
        <w:spacing w:after="0"/>
      </w:pPr>
    </w:p>
    <w:p w:rsidR="00BD4800" w:rsidRDefault="00BD4800" w:rsidP="00BD4800">
      <w:pPr>
        <w:spacing w:after="0"/>
      </w:pPr>
      <w:r>
        <w:t>Through the Department of Labor and Workforce, Madera Workforce, Fresno Workforce and SCAEC were awarded $500</w:t>
      </w:r>
      <w:proofErr w:type="gramStart"/>
      <w:r>
        <w:t>,00</w:t>
      </w:r>
      <w:proofErr w:type="gramEnd"/>
      <w:r>
        <w:t xml:space="preserve"> for 18 months for an ELL grant.  SCAEC will pay half the salary of the ELL Navigator. </w:t>
      </w:r>
    </w:p>
    <w:p w:rsidR="00BD4800" w:rsidRDefault="00BD4800" w:rsidP="00BD4800">
      <w:pPr>
        <w:spacing w:after="0"/>
      </w:pPr>
    </w:p>
    <w:p w:rsidR="00BD4800" w:rsidRDefault="00BD4800" w:rsidP="00BD4800">
      <w:pPr>
        <w:spacing w:after="0"/>
      </w:pPr>
      <w:r>
        <w:t>SCAEC will host a combined summit with Stronger Workforce.</w:t>
      </w:r>
    </w:p>
    <w:p w:rsidR="00BD4800" w:rsidRDefault="00BD4800" w:rsidP="00BD4800">
      <w:pPr>
        <w:spacing w:after="0"/>
      </w:pPr>
    </w:p>
    <w:p w:rsidR="00BD4800" w:rsidRDefault="00BD4800" w:rsidP="00BD4800">
      <w:pPr>
        <w:spacing w:after="0"/>
      </w:pPr>
      <w:r>
        <w:rPr>
          <w:b/>
        </w:rPr>
        <w:t>Stakeholder Engagement</w:t>
      </w:r>
    </w:p>
    <w:p w:rsidR="00BD4800" w:rsidRDefault="00BD4800" w:rsidP="00BD4800">
      <w:pPr>
        <w:spacing w:after="0"/>
      </w:pPr>
    </w:p>
    <w:p w:rsidR="00BD4800" w:rsidRDefault="00BD4800" w:rsidP="00BD4800">
      <w:pPr>
        <w:spacing w:after="0"/>
      </w:pPr>
      <w:r w:rsidRPr="004B7763">
        <w:rPr>
          <w:u w:val="single"/>
        </w:rPr>
        <w:t>Additions</w:t>
      </w:r>
      <w:r>
        <w:t>:</w:t>
      </w:r>
    </w:p>
    <w:p w:rsidR="00BD4800" w:rsidRDefault="00BD4800" w:rsidP="00BD4800">
      <w:pPr>
        <w:spacing w:after="0"/>
      </w:pPr>
      <w:r>
        <w:t>Bitwise</w:t>
      </w:r>
      <w:r>
        <w:tab/>
      </w:r>
      <w:r>
        <w:tab/>
      </w:r>
      <w:r>
        <w:tab/>
      </w:r>
      <w:r>
        <w:tab/>
        <w:t>Technology Business/Classes</w:t>
      </w:r>
      <w:r>
        <w:tab/>
      </w:r>
      <w:r>
        <w:tab/>
        <w:t>Business &amp; Education</w:t>
      </w:r>
    </w:p>
    <w:p w:rsidR="00BD4800" w:rsidRDefault="00BD4800" w:rsidP="00BD4800">
      <w:pPr>
        <w:spacing w:after="0"/>
      </w:pPr>
      <w:r>
        <w:t>Fresno Housing Authority</w:t>
      </w:r>
      <w:r>
        <w:tab/>
        <w:t>Community Provider</w:t>
      </w:r>
      <w:r>
        <w:tab/>
      </w:r>
      <w:r>
        <w:tab/>
      </w:r>
      <w:r>
        <w:tab/>
        <w:t>Housing &amp; Education</w:t>
      </w:r>
    </w:p>
    <w:p w:rsidR="00BD4800" w:rsidRDefault="00BD4800" w:rsidP="00BD4800">
      <w:pPr>
        <w:spacing w:after="0"/>
      </w:pPr>
      <w:r>
        <w:t xml:space="preserve">Fresno Workforce Development Board    WIOA Title I </w:t>
      </w:r>
      <w:r>
        <w:tab/>
      </w:r>
      <w:r>
        <w:tab/>
      </w:r>
      <w:r>
        <w:tab/>
        <w:t>Employment</w:t>
      </w:r>
    </w:p>
    <w:p w:rsidR="00BD4800" w:rsidRDefault="00BD4800" w:rsidP="00BD4800">
      <w:pPr>
        <w:spacing w:after="0"/>
      </w:pPr>
      <w:r>
        <w:t>Stronger Workforce</w:t>
      </w:r>
      <w:r>
        <w:tab/>
      </w:r>
      <w:r>
        <w:tab/>
        <w:t>Community College</w:t>
      </w:r>
      <w:r>
        <w:tab/>
      </w:r>
      <w:r>
        <w:tab/>
      </w:r>
      <w:r>
        <w:tab/>
        <w:t>Education</w:t>
      </w:r>
      <w:r>
        <w:tab/>
      </w:r>
    </w:p>
    <w:p w:rsidR="00BD4800" w:rsidRDefault="00BD4800" w:rsidP="00BD4800">
      <w:pPr>
        <w:spacing w:after="0"/>
      </w:pPr>
      <w:r>
        <w:t>Adult Education Task Force</w:t>
      </w:r>
      <w:r>
        <w:tab/>
        <w:t>Public &amp; Private Adult Ed</w:t>
      </w:r>
      <w:r>
        <w:tab/>
      </w:r>
      <w:r>
        <w:tab/>
        <w:t>Education</w:t>
      </w:r>
    </w:p>
    <w:p w:rsidR="00BD4800" w:rsidRDefault="00BD4800" w:rsidP="00BD4800">
      <w:pPr>
        <w:spacing w:after="0"/>
      </w:pPr>
      <w:r>
        <w:t xml:space="preserve">San Joaquin Central Valley </w:t>
      </w:r>
      <w:r>
        <w:tab/>
      </w:r>
      <w:proofErr w:type="gramStart"/>
      <w:r>
        <w:t>Collaborative  Super</w:t>
      </w:r>
      <w:proofErr w:type="gramEnd"/>
      <w:r>
        <w:t>-Consortia</w:t>
      </w:r>
      <w:r>
        <w:tab/>
      </w:r>
      <w:r>
        <w:tab/>
        <w:t>Education</w:t>
      </w:r>
    </w:p>
    <w:p w:rsidR="00BD4800" w:rsidRDefault="00BD4800" w:rsidP="00BD4800">
      <w:pPr>
        <w:spacing w:after="0"/>
      </w:pPr>
      <w:r>
        <w:t>Mexican Consulate</w:t>
      </w:r>
      <w:r>
        <w:tab/>
      </w:r>
      <w:r>
        <w:tab/>
        <w:t>Government Agency</w:t>
      </w:r>
      <w:r>
        <w:tab/>
      </w:r>
      <w:r>
        <w:tab/>
      </w:r>
      <w:r>
        <w:tab/>
        <w:t>Government</w:t>
      </w:r>
    </w:p>
    <w:p w:rsidR="00BD4800" w:rsidRDefault="00BD4800" w:rsidP="00BD4800">
      <w:pPr>
        <w:spacing w:after="0"/>
      </w:pPr>
      <w:r>
        <w:t xml:space="preserve">Central Valley Immigrant Integration </w:t>
      </w:r>
      <w:proofErr w:type="gramStart"/>
      <w:r>
        <w:t>Collaborative  Local</w:t>
      </w:r>
      <w:proofErr w:type="gramEnd"/>
      <w:r>
        <w:t xml:space="preserve"> Agency</w:t>
      </w:r>
      <w:r>
        <w:tab/>
      </w:r>
      <w:r>
        <w:tab/>
        <w:t>Immigration</w:t>
      </w:r>
    </w:p>
    <w:p w:rsidR="00BD4800" w:rsidRDefault="00BD4800" w:rsidP="00BD4800">
      <w:pPr>
        <w:spacing w:after="0"/>
      </w:pPr>
      <w:r>
        <w:t>Central California Education Opportunities Center   Local Agency</w:t>
      </w:r>
      <w:r>
        <w:tab/>
      </w:r>
      <w:r>
        <w:tab/>
        <w:t>TRIO</w:t>
      </w:r>
    </w:p>
    <w:p w:rsidR="00BD4800" w:rsidRDefault="00BD4800" w:rsidP="00BD4800">
      <w:pPr>
        <w:spacing w:after="0"/>
      </w:pPr>
    </w:p>
    <w:p w:rsidR="00BD4800" w:rsidRDefault="00BD4800" w:rsidP="00BD4800">
      <w:pPr>
        <w:spacing w:after="0"/>
      </w:pPr>
      <w:r>
        <w:rPr>
          <w:b/>
        </w:rPr>
        <w:t xml:space="preserve">Regional Needs </w:t>
      </w:r>
    </w:p>
    <w:p w:rsidR="00BD4800" w:rsidRDefault="00BD4800" w:rsidP="00BD4800">
      <w:pPr>
        <w:spacing w:after="0"/>
      </w:pPr>
      <w:r>
        <w:t>Updates/Additions:</w:t>
      </w:r>
    </w:p>
    <w:p w:rsidR="00BD4800" w:rsidRDefault="00BD4800" w:rsidP="00BD4800">
      <w:pPr>
        <w:spacing w:after="0"/>
      </w:pPr>
    </w:p>
    <w:p w:rsidR="00BD4800" w:rsidRDefault="00BD4800" w:rsidP="00BD4800">
      <w:pPr>
        <w:spacing w:after="0"/>
      </w:pPr>
      <w:r>
        <w:t xml:space="preserve">Collaboration began and implementation steps are in place to begin classes in Math and English for Clovis Adult School students on the Clovis Community College campus. </w:t>
      </w:r>
    </w:p>
    <w:p w:rsidR="00BD4800" w:rsidRDefault="00BD4800" w:rsidP="00BD4800">
      <w:pPr>
        <w:spacing w:after="0"/>
      </w:pPr>
    </w:p>
    <w:p w:rsidR="00BD4800" w:rsidRDefault="00BD4800" w:rsidP="00BD4800">
      <w:pPr>
        <w:spacing w:after="0"/>
      </w:pPr>
      <w:r>
        <w:t xml:space="preserve">Initial course alignment work began in sub-committee meetings with teachers and faculty participating in class visitations and will continue under the guidance of James Hayes from Sage Business &amp; Education. </w:t>
      </w:r>
    </w:p>
    <w:p w:rsidR="00BD4800" w:rsidRDefault="00BD4800" w:rsidP="00BD4800">
      <w:pPr>
        <w:spacing w:after="0"/>
      </w:pPr>
    </w:p>
    <w:p w:rsidR="00BD4800" w:rsidRDefault="00BD4800" w:rsidP="00BD4800">
      <w:pPr>
        <w:spacing w:after="0"/>
      </w:pPr>
      <w:r>
        <w:t xml:space="preserve">Madera Adult School and Madera Community College Center began initial work in aligning courses in the ESL department. Work will continue under the guidance of James Hayes from Sage Business &amp; Education. </w:t>
      </w:r>
    </w:p>
    <w:p w:rsidR="00BD4800" w:rsidRDefault="00BD4800" w:rsidP="00BD4800">
      <w:pPr>
        <w:spacing w:after="0"/>
      </w:pPr>
    </w:p>
    <w:p w:rsidR="00BD4800" w:rsidRDefault="00BD4800" w:rsidP="00BD4800">
      <w:pPr>
        <w:spacing w:after="0"/>
      </w:pPr>
      <w:r>
        <w:t xml:space="preserve">Central Adult School hired an evening part-time Transitions Specialist to worked with GED students. </w:t>
      </w:r>
    </w:p>
    <w:p w:rsidR="00BD4800" w:rsidRDefault="00BD4800" w:rsidP="00BD4800">
      <w:pPr>
        <w:spacing w:after="0"/>
      </w:pPr>
    </w:p>
    <w:p w:rsidR="00BD4800" w:rsidRDefault="00BD4800" w:rsidP="00BD4800">
      <w:pPr>
        <w:spacing w:after="0"/>
      </w:pPr>
      <w:r>
        <w:t>Dinuba Adult School created and instituted an orientation class for all new, incoming students.</w:t>
      </w:r>
    </w:p>
    <w:p w:rsidR="00BD4800" w:rsidRDefault="00BD4800" w:rsidP="00BD4800">
      <w:pPr>
        <w:spacing w:after="0"/>
      </w:pPr>
    </w:p>
    <w:p w:rsidR="00BD4800" w:rsidRDefault="00BD4800" w:rsidP="00BD4800">
      <w:pPr>
        <w:spacing w:after="0"/>
      </w:pPr>
      <w:r>
        <w:t>A basic brochure has been developed for student use with all member contact information.</w:t>
      </w:r>
    </w:p>
    <w:p w:rsidR="00BD4800" w:rsidRDefault="00BD4800" w:rsidP="00BD4800">
      <w:pPr>
        <w:spacing w:after="0"/>
      </w:pPr>
    </w:p>
    <w:p w:rsidR="00BD4800" w:rsidRDefault="00BD4800" w:rsidP="00BD4800">
      <w:pPr>
        <w:spacing w:after="0"/>
      </w:pPr>
      <w:r>
        <w:t>The process had begun for re-branding to change the name of State Center Adult Education Consortium which is often confused with State Center Community College District.</w:t>
      </w:r>
    </w:p>
    <w:p w:rsidR="00BD4800" w:rsidRDefault="00BD4800" w:rsidP="00BD4800">
      <w:pPr>
        <w:spacing w:after="0"/>
      </w:pPr>
    </w:p>
    <w:p w:rsidR="00BD4800" w:rsidRDefault="00BD4800" w:rsidP="00BD4800">
      <w:pPr>
        <w:spacing w:after="0"/>
      </w:pPr>
      <w:r>
        <w:t xml:space="preserve">Madera Workforce and Education Center opened for business and houses several collaborative partners including Madera Adult School, Madera Workforce Development Board, Madera Department of Social Services, Department of Rehabilitation, EDD, and others. </w:t>
      </w:r>
    </w:p>
    <w:p w:rsidR="00BD4800" w:rsidRDefault="00BD4800" w:rsidP="00BD4800">
      <w:pPr>
        <w:spacing w:after="0"/>
      </w:pPr>
    </w:p>
    <w:p w:rsidR="00BD4800" w:rsidRDefault="00BD4800" w:rsidP="00BD4800">
      <w:pPr>
        <w:spacing w:after="0"/>
        <w:rPr>
          <w:strike/>
        </w:rPr>
      </w:pPr>
      <w:r w:rsidRPr="006B3F10">
        <w:rPr>
          <w:strike/>
        </w:rPr>
        <w:t xml:space="preserve">Lastly, three Members are engaged in a multi-year process to secure physical plant facilities to expand program offerings. </w:t>
      </w:r>
    </w:p>
    <w:p w:rsidR="00BD4800" w:rsidRDefault="00BD4800" w:rsidP="00BD4800">
      <w:pPr>
        <w:spacing w:after="0"/>
      </w:pPr>
      <w:r>
        <w:t xml:space="preserve">Sanger Unified School District, and Chawanakee Unified School District are involved in procedures to secure physical facilities in order to conduct or expand offerings. Madera Unified School District is in partnership with several other agencies and opened a new facility in early 2017. </w:t>
      </w:r>
    </w:p>
    <w:p w:rsidR="00BD4800" w:rsidRDefault="00BD4800" w:rsidP="00BD4800">
      <w:pPr>
        <w:spacing w:after="0"/>
      </w:pPr>
    </w:p>
    <w:p w:rsidR="00BD4800" w:rsidRDefault="00BD4800" w:rsidP="00BD4800">
      <w:pPr>
        <w:spacing w:after="0"/>
        <w:rPr>
          <w:b/>
        </w:rPr>
      </w:pPr>
      <w:r>
        <w:rPr>
          <w:b/>
        </w:rPr>
        <w:t>Section 4</w:t>
      </w:r>
    </w:p>
    <w:p w:rsidR="00BD4800" w:rsidRDefault="00BD4800" w:rsidP="00BD4800">
      <w:pPr>
        <w:spacing w:after="0"/>
        <w:rPr>
          <w:b/>
        </w:rPr>
      </w:pPr>
      <w:r>
        <w:rPr>
          <w:b/>
        </w:rPr>
        <w:t>Consortium Action Plan Review and Update</w:t>
      </w:r>
    </w:p>
    <w:p w:rsidR="00BD4800" w:rsidRDefault="00BD4800" w:rsidP="00BD4800">
      <w:pPr>
        <w:spacing w:after="0"/>
        <w:rPr>
          <w:b/>
        </w:rPr>
      </w:pPr>
    </w:p>
    <w:p w:rsidR="00BD4800" w:rsidRDefault="00BD4800" w:rsidP="00BD4800">
      <w:pPr>
        <w:spacing w:after="0"/>
      </w:pPr>
      <w:r>
        <w:rPr>
          <w:b/>
        </w:rPr>
        <w:t>Regional Assessment Plan Updates</w:t>
      </w:r>
    </w:p>
    <w:p w:rsidR="00BD4800" w:rsidRDefault="00BD4800" w:rsidP="00BD4800">
      <w:pPr>
        <w:spacing w:after="0"/>
      </w:pPr>
      <w:r>
        <w:t>Updates/Additions</w:t>
      </w:r>
    </w:p>
    <w:p w:rsidR="00BD4800" w:rsidRDefault="00BD4800" w:rsidP="00BD4800">
      <w:pPr>
        <w:spacing w:after="0"/>
      </w:pPr>
    </w:p>
    <w:p w:rsidR="00BD4800" w:rsidRDefault="00BD4800" w:rsidP="00BD4800">
      <w:pPr>
        <w:spacing w:after="0"/>
      </w:pPr>
      <w:r>
        <w:t>The Data and Accountability Specialists will assist all non-WIOA members with the gathering of required AEBG data and will assist non-WIOA schools in setting up regular CASAS testing sessions.</w:t>
      </w:r>
    </w:p>
    <w:p w:rsidR="00BD4800" w:rsidRDefault="00BD4800" w:rsidP="00BD4800">
      <w:pPr>
        <w:spacing w:after="0"/>
      </w:pPr>
    </w:p>
    <w:p w:rsidR="00BD4800" w:rsidRDefault="00BD4800" w:rsidP="00BD4800">
      <w:pPr>
        <w:spacing w:after="0"/>
        <w:rPr>
          <w:b/>
        </w:rPr>
      </w:pPr>
      <w:r>
        <w:rPr>
          <w:b/>
        </w:rPr>
        <w:t>Student Data Tracking</w:t>
      </w:r>
    </w:p>
    <w:p w:rsidR="00BD4800" w:rsidRDefault="00BD4800" w:rsidP="00BD4800">
      <w:pPr>
        <w:spacing w:after="0"/>
      </w:pPr>
      <w:r>
        <w:t>Updates/Additions</w:t>
      </w:r>
    </w:p>
    <w:p w:rsidR="00BD4800" w:rsidRDefault="00BD4800" w:rsidP="00BD4800">
      <w:pPr>
        <w:spacing w:after="0"/>
      </w:pPr>
    </w:p>
    <w:p w:rsidR="00BD4800" w:rsidRDefault="00BD4800" w:rsidP="00BD4800">
      <w:pPr>
        <w:spacing w:after="0"/>
      </w:pPr>
      <w:r>
        <w:t>All AEBG data is being reported via TOPS Enterprise.</w:t>
      </w:r>
    </w:p>
    <w:p w:rsidR="00BD4800" w:rsidRDefault="00BD4800" w:rsidP="00BD4800">
      <w:pPr>
        <w:spacing w:after="0"/>
      </w:pPr>
    </w:p>
    <w:p w:rsidR="00BD4800" w:rsidRDefault="00BD4800" w:rsidP="00BD4800">
      <w:pPr>
        <w:spacing w:after="0"/>
      </w:pPr>
      <w:r>
        <w:t xml:space="preserve">SCAEC is involved in a pilot project with Literacy Pro/Community Pro which tracks student movement between agencies. Both Madera Workforce Investment Board and Fresno Workforce Investment Board </w:t>
      </w:r>
      <w:r>
        <w:lastRenderedPageBreak/>
        <w:t xml:space="preserve">are involved in this project as well as State Center Community College District, Madera Adult School, Central Adult School, and Selma Adult School. </w:t>
      </w:r>
    </w:p>
    <w:p w:rsidR="00BD4800" w:rsidRDefault="00BD4800" w:rsidP="00BD4800">
      <w:pPr>
        <w:spacing w:after="0"/>
      </w:pPr>
    </w:p>
    <w:p w:rsidR="00BD4800" w:rsidRDefault="00BD4800" w:rsidP="00BD4800">
      <w:pPr>
        <w:spacing w:after="0"/>
        <w:rPr>
          <w:b/>
        </w:rPr>
      </w:pPr>
      <w:r>
        <w:rPr>
          <w:b/>
        </w:rPr>
        <w:t>List the systems used for student data tracking.</w:t>
      </w:r>
    </w:p>
    <w:p w:rsidR="00BD4800" w:rsidRDefault="00BD4800" w:rsidP="00BD4800">
      <w:pPr>
        <w:spacing w:after="0"/>
      </w:pPr>
      <w:r>
        <w:t>Additions:</w:t>
      </w:r>
    </w:p>
    <w:p w:rsidR="00BD4800" w:rsidRDefault="00BD4800" w:rsidP="00BD4800">
      <w:pPr>
        <w:tabs>
          <w:tab w:val="left" w:pos="720"/>
          <w:tab w:val="left" w:pos="1440"/>
          <w:tab w:val="left" w:pos="2160"/>
          <w:tab w:val="left" w:pos="2880"/>
          <w:tab w:val="left" w:pos="3600"/>
          <w:tab w:val="left" w:pos="4320"/>
          <w:tab w:val="left" w:pos="5040"/>
          <w:tab w:val="left" w:pos="6376"/>
        </w:tabs>
        <w:spacing w:after="0"/>
      </w:pPr>
      <w:r>
        <w:t>Colleague/Banner</w:t>
      </w:r>
      <w:r>
        <w:tab/>
        <w:t>Banner</w:t>
      </w:r>
      <w:r>
        <w:tab/>
      </w:r>
      <w:r>
        <w:tab/>
        <w:t>Student Data Tracking</w:t>
      </w:r>
      <w:r>
        <w:tab/>
      </w:r>
    </w:p>
    <w:p w:rsidR="00BD4800" w:rsidRDefault="00BD4800" w:rsidP="00BD4800">
      <w:pPr>
        <w:tabs>
          <w:tab w:val="left" w:pos="720"/>
          <w:tab w:val="left" w:pos="1440"/>
          <w:tab w:val="left" w:pos="2160"/>
          <w:tab w:val="left" w:pos="2880"/>
          <w:tab w:val="left" w:pos="3600"/>
          <w:tab w:val="left" w:pos="4320"/>
          <w:tab w:val="left" w:pos="5040"/>
          <w:tab w:val="left" w:pos="6376"/>
        </w:tabs>
        <w:spacing w:after="0"/>
      </w:pPr>
    </w:p>
    <w:p w:rsidR="00443E99" w:rsidRDefault="00443E99">
      <w:bookmarkStart w:id="0" w:name="_GoBack"/>
      <w:bookmarkEnd w:id="0"/>
    </w:p>
    <w:sectPr w:rsidR="00443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00"/>
    <w:rsid w:val="00443E99"/>
    <w:rsid w:val="00BD4800"/>
    <w:rsid w:val="00D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63648-3646-42BF-A6D9-95E8F166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Emrany</dc:creator>
  <cp:keywords/>
  <dc:description/>
  <cp:lastModifiedBy>Amy Emrany</cp:lastModifiedBy>
  <cp:revision>1</cp:revision>
  <dcterms:created xsi:type="dcterms:W3CDTF">2017-05-15T23:25:00Z</dcterms:created>
  <dcterms:modified xsi:type="dcterms:W3CDTF">2017-05-15T23:27:00Z</dcterms:modified>
</cp:coreProperties>
</file>